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color w:val="000000"/>
          <w:sz w:val="28"/>
          <w:lang w:eastAsia="zh-CN"/>
        </w:rPr>
      </w:pPr>
      <w:r>
        <w:rPr>
          <w:rFonts w:hint="eastAsia" w:ascii="宋体" w:hAnsi="宋体"/>
          <w:color w:val="000000"/>
          <w:sz w:val="28"/>
          <w:lang w:eastAsia="zh-CN"/>
        </w:rPr>
        <w:t>附件：</w:t>
      </w:r>
    </w:p>
    <w:p>
      <w:pPr>
        <w:spacing w:line="220" w:lineRule="exact"/>
        <w:rPr>
          <w:rFonts w:hint="eastAsia" w:ascii="宋体" w:hAnsi="宋体"/>
          <w:b/>
          <w:sz w:val="28"/>
        </w:rPr>
      </w:pPr>
    </w:p>
    <w:p>
      <w:pPr>
        <w:spacing w:line="540" w:lineRule="exact"/>
        <w:jc w:val="center"/>
        <w:rPr>
          <w:rFonts w:hint="eastAsia" w:ascii="宋体" w:hAnsi="宋体"/>
          <w:b/>
          <w:sz w:val="36"/>
        </w:rPr>
      </w:pPr>
      <w:bookmarkStart w:id="4" w:name="_GoBack"/>
      <w:r>
        <w:rPr>
          <w:rFonts w:hint="eastAsia" w:ascii="宋体" w:hAnsi="宋体"/>
          <w:b/>
          <w:sz w:val="36"/>
        </w:rPr>
        <w:t>化工施工工法管理办法</w:t>
      </w:r>
      <w:bookmarkEnd w:id="4"/>
    </w:p>
    <w:p>
      <w:pPr>
        <w:spacing w:line="540" w:lineRule="exact"/>
        <w:jc w:val="center"/>
        <w:rPr>
          <w:rFonts w:hint="eastAsia" w:ascii="宋体" w:hAnsi="宋体"/>
          <w:color w:val="000000"/>
          <w:sz w:val="28"/>
        </w:rPr>
      </w:pPr>
      <w:r>
        <w:rPr>
          <w:rFonts w:hint="eastAsia" w:ascii="宋体" w:hAnsi="宋体"/>
          <w:color w:val="000000"/>
          <w:sz w:val="28"/>
        </w:rPr>
        <w:t>（20</w:t>
      </w:r>
      <w:r>
        <w:rPr>
          <w:rFonts w:hint="eastAsia" w:ascii="宋体" w:hAnsi="宋体"/>
          <w:color w:val="000000"/>
          <w:sz w:val="28"/>
          <w:lang w:val="en-US" w:eastAsia="zh-CN"/>
        </w:rPr>
        <w:t>21</w:t>
      </w:r>
      <w:r>
        <w:rPr>
          <w:rFonts w:hint="eastAsia" w:ascii="宋体" w:hAnsi="宋体"/>
          <w:color w:val="000000"/>
          <w:sz w:val="28"/>
        </w:rPr>
        <w:t>年</w:t>
      </w:r>
      <w:r>
        <w:rPr>
          <w:rFonts w:hint="eastAsia" w:ascii="宋体" w:hAnsi="宋体"/>
          <w:color w:val="000000"/>
          <w:sz w:val="28"/>
          <w:lang w:val="en-US" w:eastAsia="zh-CN"/>
        </w:rPr>
        <w:t>12</w:t>
      </w:r>
      <w:r>
        <w:rPr>
          <w:rFonts w:hint="eastAsia" w:ascii="宋体" w:hAnsi="宋体"/>
          <w:color w:val="000000"/>
          <w:sz w:val="28"/>
        </w:rPr>
        <w:t>月</w:t>
      </w:r>
      <w:r>
        <w:rPr>
          <w:rFonts w:hint="eastAsia" w:ascii="宋体" w:hAnsi="宋体"/>
          <w:color w:val="000000"/>
          <w:sz w:val="28"/>
          <w:lang w:val="en-US" w:eastAsia="zh-CN"/>
        </w:rPr>
        <w:t>30</w:t>
      </w:r>
      <w:r>
        <w:rPr>
          <w:rFonts w:hint="eastAsia" w:ascii="宋体" w:hAnsi="宋体"/>
          <w:color w:val="000000"/>
          <w:sz w:val="28"/>
        </w:rPr>
        <w:t>日修订）</w:t>
      </w:r>
    </w:p>
    <w:p>
      <w:pPr>
        <w:spacing w:line="220" w:lineRule="exact"/>
        <w:rPr>
          <w:rFonts w:hint="eastAsia" w:ascii="宋体" w:hAnsi="宋体"/>
          <w:sz w:val="28"/>
        </w:rPr>
      </w:pPr>
    </w:p>
    <w:p>
      <w:pPr>
        <w:adjustRightInd w:val="0"/>
        <w:spacing w:line="520" w:lineRule="exact"/>
        <w:jc w:val="center"/>
        <w:rPr>
          <w:rFonts w:hint="eastAsia" w:ascii="宋体" w:hAnsi="宋体"/>
          <w:b/>
          <w:sz w:val="28"/>
        </w:rPr>
      </w:pPr>
      <w:r>
        <w:rPr>
          <w:rFonts w:hint="eastAsia" w:ascii="宋体" w:hAnsi="宋体"/>
          <w:b/>
          <w:sz w:val="28"/>
        </w:rPr>
        <w:t>第一章  总  则</w:t>
      </w:r>
    </w:p>
    <w:p>
      <w:pPr>
        <w:pStyle w:val="2"/>
        <w:shd w:val="clear" w:color="auto" w:fill="FFFFFF"/>
        <w:spacing w:before="0" w:beforeAutospacing="0" w:afterAutospacing="0" w:line="520" w:lineRule="exact"/>
        <w:ind w:firstLine="592" w:firstLineChars="200"/>
        <w:rPr>
          <w:rFonts w:hint="eastAsia"/>
          <w:b w:val="0"/>
          <w:spacing w:val="8"/>
          <w:sz w:val="28"/>
        </w:rPr>
      </w:pPr>
      <w:r>
        <w:rPr>
          <w:rFonts w:hint="eastAsia"/>
          <w:b w:val="0"/>
          <w:spacing w:val="8"/>
          <w:sz w:val="28"/>
        </w:rPr>
        <w:t>第一条  为推进化工施工工法的开发和应用，促进企业加大技术创新力度和技术积累，提升化工施工技术管理水平和工程科技含量，加强对工法的管理，参照</w:t>
      </w:r>
      <w:r>
        <w:rPr>
          <w:rFonts w:hint="eastAsia" w:ascii="Arial" w:hAnsi="Arial"/>
          <w:b w:val="0"/>
          <w:color w:val="000000"/>
          <w:sz w:val="28"/>
          <w:shd w:val="clear" w:color="auto" w:fill="FFFFFF"/>
        </w:rPr>
        <w:t>住房城乡建设部</w:t>
      </w:r>
      <w:r>
        <w:rPr>
          <w:rFonts w:hint="eastAsia"/>
          <w:b w:val="0"/>
          <w:spacing w:val="8"/>
          <w:sz w:val="28"/>
        </w:rPr>
        <w:t>《工程建设工法管理办法》（建质[2014]103号），</w:t>
      </w:r>
      <w:r>
        <w:rPr>
          <w:rFonts w:hint="eastAsia"/>
          <w:b w:val="0"/>
          <w:sz w:val="28"/>
        </w:rPr>
        <w:t>结合化工行业的实际，</w:t>
      </w:r>
      <w:r>
        <w:rPr>
          <w:rFonts w:hint="eastAsia"/>
          <w:b w:val="0"/>
          <w:spacing w:val="8"/>
          <w:sz w:val="28"/>
        </w:rPr>
        <w:t>制订本办法。</w:t>
      </w:r>
    </w:p>
    <w:p>
      <w:pPr>
        <w:pStyle w:val="2"/>
        <w:shd w:val="clear" w:color="auto" w:fill="FFFFFF"/>
        <w:spacing w:before="0" w:beforeAutospacing="0" w:afterAutospacing="0" w:line="520" w:lineRule="exact"/>
        <w:rPr>
          <w:rFonts w:hint="eastAsia"/>
          <w:b w:val="0"/>
          <w:spacing w:val="8"/>
          <w:sz w:val="28"/>
        </w:rPr>
      </w:pPr>
      <w:r>
        <w:rPr>
          <w:rFonts w:hint="eastAsia"/>
          <w:b w:val="0"/>
          <w:spacing w:val="8"/>
          <w:sz w:val="28"/>
        </w:rPr>
        <w:t xml:space="preserve">    第二条  本办法适用于化工施工工法的开发、申报、评审和成果管理。</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第三条  本办法所称的工法，是以工程为对象，以工艺为核心，运用系统工程的原理，把先进技术和科学管理结合起来，经过一定的工程实践形成的综合配套的施工方法。</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第四条  工法必须符合国家工程建设的方针、政策和有关国家、地方、行业工程建设的标准、规范，必须具有先进性、科学性和实用性，保证工程质量和安全，提高施工效率，降低工程成本，节约资源和保护环境等特点。</w:t>
      </w:r>
    </w:p>
    <w:p>
      <w:pPr>
        <w:adjustRightInd w:val="0"/>
        <w:spacing w:line="520" w:lineRule="exact"/>
        <w:ind w:firstLine="560" w:firstLineChars="200"/>
        <w:rPr>
          <w:rFonts w:hint="eastAsia" w:ascii="宋体" w:hAnsi="宋体"/>
          <w:sz w:val="28"/>
        </w:rPr>
      </w:pPr>
      <w:r>
        <w:rPr>
          <w:rFonts w:hint="eastAsia" w:ascii="宋体" w:hAnsi="宋体"/>
          <w:sz w:val="28"/>
        </w:rPr>
        <w:t xml:space="preserve">第五条  </w:t>
      </w:r>
      <w:r>
        <w:rPr>
          <w:rFonts w:hint="eastAsia" w:ascii="宋体" w:hAnsi="宋体"/>
          <w:spacing w:val="8"/>
          <w:sz w:val="28"/>
        </w:rPr>
        <w:t>化工施工工法属</w:t>
      </w:r>
      <w:r>
        <w:rPr>
          <w:rFonts w:hint="eastAsia" w:ascii="宋体" w:hAnsi="宋体"/>
          <w:sz w:val="28"/>
        </w:rPr>
        <w:t>部级工法，申报遵循企业自愿原则，每项工法由一家施工企业申报，主要完成人不超过5人。申报企业应是开发应用工法的主要完成单位。工法的关键技术应达到国内行业领先及</w:t>
      </w:r>
      <w:r>
        <w:rPr>
          <w:rFonts w:hint="eastAsia" w:ascii="宋体" w:hAnsi="宋体"/>
          <w:spacing w:val="8"/>
          <w:sz w:val="28"/>
        </w:rPr>
        <w:t>以上</w:t>
      </w:r>
      <w:r>
        <w:rPr>
          <w:rFonts w:hint="eastAsia" w:ascii="宋体" w:hAnsi="宋体"/>
          <w:sz w:val="28"/>
        </w:rPr>
        <w:t>水平。</w:t>
      </w:r>
    </w:p>
    <w:p>
      <w:pPr>
        <w:adjustRightInd w:val="0"/>
        <w:spacing w:line="520" w:lineRule="exact"/>
        <w:ind w:firstLine="560" w:firstLineChars="200"/>
        <w:rPr>
          <w:rFonts w:hint="eastAsia" w:ascii="宋体" w:hAnsi="宋体"/>
          <w:sz w:val="28"/>
        </w:rPr>
      </w:pPr>
      <w:r>
        <w:rPr>
          <w:rFonts w:hint="eastAsia" w:ascii="宋体" w:hAnsi="宋体"/>
          <w:sz w:val="28"/>
        </w:rPr>
        <w:t>第六条  化工施工工法每两年评审一次，择优推荐申报国家级工法。</w:t>
      </w:r>
    </w:p>
    <w:p>
      <w:pPr>
        <w:adjustRightInd w:val="0"/>
        <w:spacing w:line="520" w:lineRule="exact"/>
        <w:ind w:firstLine="560" w:firstLineChars="200"/>
        <w:rPr>
          <w:rFonts w:hint="eastAsia" w:ascii="宋体" w:hAnsi="宋体"/>
          <w:sz w:val="28"/>
        </w:rPr>
      </w:pPr>
      <w:r>
        <w:rPr>
          <w:rFonts w:hint="eastAsia" w:ascii="宋体" w:hAnsi="宋体"/>
          <w:sz w:val="28"/>
        </w:rPr>
        <w:t xml:space="preserve">第七条  </w:t>
      </w:r>
      <w:r>
        <w:rPr>
          <w:rFonts w:hint="eastAsia" w:ascii="宋体" w:hAnsi="宋体"/>
          <w:spacing w:val="8"/>
          <w:sz w:val="28"/>
        </w:rPr>
        <w:t>化工施工工法</w:t>
      </w:r>
      <w:r>
        <w:rPr>
          <w:rFonts w:hint="eastAsia" w:ascii="宋体" w:hAnsi="宋体"/>
          <w:sz w:val="28"/>
        </w:rPr>
        <w:t>的评审工作由化工施工工法评审委员会组织，该委员会办公室设在中国化工施工企业协会秘书处。</w:t>
      </w:r>
    </w:p>
    <w:p>
      <w:pPr>
        <w:adjustRightInd w:val="0"/>
        <w:spacing w:line="520" w:lineRule="exact"/>
        <w:jc w:val="center"/>
        <w:rPr>
          <w:rFonts w:hint="eastAsia" w:ascii="宋体" w:hAnsi="宋体"/>
          <w:b/>
          <w:sz w:val="28"/>
        </w:rPr>
      </w:pPr>
      <w:r>
        <w:rPr>
          <w:rFonts w:hint="eastAsia" w:ascii="宋体" w:hAnsi="宋体"/>
          <w:b/>
          <w:sz w:val="28"/>
        </w:rPr>
        <w:t>第二章 工法的申报</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第八条  工法申报条件：</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(一)已获得企业级工法；</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(二)工法的关键技术经过企业级以上技术鉴定，并达到国内行业领先及以上水平；</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(三)工法经过2项及以上工程实际应用，经济效益和社会效益显著；</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(四)工法的整体技术必须是申报单位自行研制开发或会同其他单位联合研制开发；</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（五）工法编写内容齐全完整，</w:t>
      </w:r>
      <w:r>
        <w:rPr>
          <w:rFonts w:hint="eastAsia" w:ascii="宋体" w:hAnsi="宋体"/>
          <w:sz w:val="28"/>
        </w:rPr>
        <w:t>符合《国家级工法编写与申报指南》的基本要求。</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第九条  工法编写内容应包括：</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(一)前言：概述本工法的形成过程和关键技术的鉴定及获奖情况等；</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(二)特点：说明本工法在使用功能或施工方法上的特点；</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(三)适用范围：适宜采用本工法的工程对象或工程部位；</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(四)工艺原理：说明本工法的施工工艺原理；</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(五)工艺流程及操作要点：说明工艺流程和实施方法；</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(六)材料与设备：说明本工法使用新材料的特点，主要技术指标等；主要施工机械、设备、工具仪器等的名称、型号、性能及合理的数量；</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(七)质量控制：说明本工法应执行的有关标准、规范或具体的质量要求；</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(八)安全措施：安全技术措施和作业人员安全注意事项；</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(九)环保措施：环保要求的特点和注意事项；</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(十)效益分析：从工程实践效果分析本工法在质量、安全、工期、成本、文明施工、节约资源、保护环境等方面的经济效益和社会效益；</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(十一)应用实例：说明本工法应用的项目名称、地点、开竣工日期、实物工程量和应用数量。</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第十条  申报资料应包括：</w:t>
      </w:r>
    </w:p>
    <w:p>
      <w:pPr>
        <w:adjustRightInd w:val="0"/>
        <w:spacing w:line="520" w:lineRule="exact"/>
        <w:ind w:firstLine="592" w:firstLineChars="200"/>
        <w:rPr>
          <w:rFonts w:hint="eastAsia" w:ascii="宋体" w:hAnsi="宋体"/>
          <w:sz w:val="28"/>
        </w:rPr>
      </w:pPr>
      <w:r>
        <w:rPr>
          <w:rFonts w:hint="eastAsia" w:ascii="宋体" w:hAnsi="宋体"/>
          <w:spacing w:val="8"/>
          <w:sz w:val="28"/>
        </w:rPr>
        <w:t>(一)</w:t>
      </w:r>
      <w:r>
        <w:rPr>
          <w:rFonts w:hint="eastAsia" w:ascii="宋体" w:hAnsi="宋体"/>
          <w:sz w:val="28"/>
        </w:rPr>
        <w:t xml:space="preserve"> 化工施工工法（部级）申报表；</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 xml:space="preserve">(二) </w:t>
      </w:r>
      <w:r>
        <w:rPr>
          <w:rFonts w:hint="eastAsia" w:ascii="宋体" w:hAnsi="宋体"/>
          <w:sz w:val="28"/>
        </w:rPr>
        <w:t>工法具体内容材料；</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(三) 企业级工法的批准文件复印件；</w:t>
      </w:r>
    </w:p>
    <w:p>
      <w:pPr>
        <w:adjustRightInd w:val="0"/>
        <w:spacing w:line="520" w:lineRule="exact"/>
        <w:ind w:firstLine="444" w:firstLineChars="150"/>
        <w:rPr>
          <w:rFonts w:hint="eastAsia" w:ascii="宋体" w:hAnsi="宋体"/>
          <w:spacing w:val="8"/>
          <w:sz w:val="28"/>
        </w:rPr>
      </w:pPr>
      <w:r>
        <w:rPr>
          <w:rFonts w:hint="eastAsia" w:ascii="宋体" w:hAnsi="宋体"/>
          <w:spacing w:val="8"/>
          <w:sz w:val="28"/>
        </w:rPr>
        <w:t>（四）关键技术的鉴定证书复印件；</w:t>
      </w:r>
    </w:p>
    <w:p>
      <w:pPr>
        <w:adjustRightInd w:val="0"/>
        <w:spacing w:line="520" w:lineRule="exact"/>
        <w:ind w:firstLine="444" w:firstLineChars="150"/>
        <w:rPr>
          <w:rFonts w:hint="eastAsia" w:ascii="宋体" w:hAnsi="宋体"/>
          <w:spacing w:val="8"/>
          <w:sz w:val="28"/>
        </w:rPr>
      </w:pPr>
      <w:r>
        <w:rPr>
          <w:rFonts w:hint="eastAsia" w:ascii="宋体" w:hAnsi="宋体"/>
          <w:spacing w:val="8"/>
          <w:sz w:val="28"/>
        </w:rPr>
        <w:t>（五）关键技术属填补国内空白需提供科技查新报告复印件；</w:t>
      </w:r>
    </w:p>
    <w:p>
      <w:pPr>
        <w:adjustRightInd w:val="0"/>
        <w:spacing w:line="520" w:lineRule="exact"/>
        <w:ind w:firstLine="444" w:firstLineChars="150"/>
        <w:rPr>
          <w:rFonts w:hint="eastAsia" w:ascii="宋体" w:hAnsi="宋体"/>
          <w:spacing w:val="8"/>
          <w:sz w:val="28"/>
        </w:rPr>
      </w:pPr>
      <w:r>
        <w:rPr>
          <w:rFonts w:hint="eastAsia" w:ascii="宋体" w:hAnsi="宋体"/>
          <w:spacing w:val="8"/>
          <w:sz w:val="28"/>
        </w:rPr>
        <w:t>（六）关键技术专利证书和科技成果奖励证明复印件；</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(七) 工程应用实例情况证明；</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(八) 经济效益证明；</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(九) 有关影像等其它证明材料。</w:t>
      </w:r>
    </w:p>
    <w:p>
      <w:pPr>
        <w:adjustRightInd w:val="0"/>
        <w:spacing w:line="520" w:lineRule="exact"/>
        <w:ind w:firstLine="560" w:firstLineChars="200"/>
        <w:rPr>
          <w:rFonts w:hint="eastAsia" w:ascii="宋体" w:hAnsi="宋体"/>
          <w:sz w:val="28"/>
        </w:rPr>
      </w:pPr>
      <w:r>
        <w:rPr>
          <w:rFonts w:hint="eastAsia" w:ascii="宋体" w:hAnsi="宋体"/>
          <w:sz w:val="28"/>
        </w:rPr>
        <w:t>第十一条  申报</w:t>
      </w:r>
      <w:r>
        <w:rPr>
          <w:rFonts w:hint="eastAsia" w:ascii="宋体" w:hAnsi="宋体"/>
          <w:spacing w:val="8"/>
          <w:sz w:val="28"/>
        </w:rPr>
        <w:t>化工施工工法</w:t>
      </w:r>
      <w:r>
        <w:rPr>
          <w:rFonts w:hint="eastAsia" w:ascii="宋体" w:hAnsi="宋体"/>
          <w:sz w:val="28"/>
        </w:rPr>
        <w:t>须如实填写《化工施工工法（部级）申报表》（见附</w:t>
      </w:r>
      <w:r>
        <w:rPr>
          <w:rFonts w:hint="eastAsia" w:ascii="宋体" w:hAnsi="宋体"/>
          <w:sz w:val="28"/>
          <w:lang w:eastAsia="zh-CN"/>
        </w:rPr>
        <w:t>件</w:t>
      </w:r>
      <w:r>
        <w:rPr>
          <w:rFonts w:hint="eastAsia" w:ascii="宋体" w:hAnsi="宋体"/>
          <w:sz w:val="28"/>
          <w:lang w:val="en-US" w:eastAsia="zh-CN"/>
        </w:rPr>
        <w:t>1</w:t>
      </w:r>
      <w:r>
        <w:rPr>
          <w:rFonts w:hint="eastAsia" w:ascii="宋体" w:hAnsi="宋体"/>
          <w:sz w:val="28"/>
        </w:rPr>
        <w:t>），并加盖单位公章，同申报材料一起用A4纸打印并装订成册。</w:t>
      </w:r>
    </w:p>
    <w:p>
      <w:pPr>
        <w:adjustRightInd w:val="0"/>
        <w:spacing w:line="520" w:lineRule="exact"/>
        <w:ind w:firstLine="560" w:firstLineChars="200"/>
        <w:rPr>
          <w:rFonts w:hint="eastAsia" w:ascii="宋体" w:hAnsi="宋体"/>
          <w:sz w:val="28"/>
        </w:rPr>
      </w:pPr>
      <w:r>
        <w:rPr>
          <w:rFonts w:hint="eastAsia" w:ascii="宋体" w:hAnsi="宋体"/>
          <w:sz w:val="28"/>
        </w:rPr>
        <w:t>第十</w:t>
      </w:r>
      <w:r>
        <w:rPr>
          <w:rFonts w:hint="eastAsia" w:ascii="宋体" w:hAnsi="宋体"/>
          <w:sz w:val="28"/>
          <w:lang w:eastAsia="zh-CN"/>
        </w:rPr>
        <w:t>二</w:t>
      </w:r>
      <w:r>
        <w:rPr>
          <w:rFonts w:hint="eastAsia" w:ascii="宋体" w:hAnsi="宋体"/>
          <w:sz w:val="28"/>
        </w:rPr>
        <w:t>条  凡</w:t>
      </w:r>
      <w:r>
        <w:rPr>
          <w:rFonts w:hint="eastAsia" w:ascii="宋体" w:hAnsi="宋体"/>
          <w:sz w:val="28"/>
          <w:lang w:val="en-US" w:eastAsia="zh-CN"/>
        </w:rPr>
        <w:t>获得</w:t>
      </w:r>
      <w:r>
        <w:rPr>
          <w:rFonts w:hint="eastAsia" w:ascii="宋体" w:hAnsi="宋体"/>
          <w:sz w:val="28"/>
        </w:rPr>
        <w:t>过省级或其它部级工法评选的项目，不再参加</w:t>
      </w:r>
      <w:r>
        <w:rPr>
          <w:rFonts w:hint="eastAsia" w:ascii="宋体" w:hAnsi="宋体"/>
          <w:spacing w:val="8"/>
          <w:sz w:val="28"/>
        </w:rPr>
        <w:t>化工施工工法</w:t>
      </w:r>
      <w:r>
        <w:rPr>
          <w:rFonts w:hint="eastAsia" w:ascii="宋体" w:hAnsi="宋体"/>
          <w:sz w:val="28"/>
        </w:rPr>
        <w:t>的评选。</w:t>
      </w:r>
    </w:p>
    <w:p>
      <w:pPr>
        <w:adjustRightInd w:val="0"/>
        <w:spacing w:line="520" w:lineRule="exact"/>
        <w:jc w:val="center"/>
        <w:rPr>
          <w:rFonts w:hint="eastAsia" w:ascii="宋体" w:hAnsi="宋体"/>
          <w:b/>
          <w:sz w:val="28"/>
        </w:rPr>
      </w:pPr>
      <w:bookmarkStart w:id="0" w:name="sub436047_2_3"/>
      <w:bookmarkEnd w:id="0"/>
      <w:bookmarkStart w:id="1" w:name="2_3"/>
      <w:bookmarkEnd w:id="1"/>
      <w:r>
        <w:rPr>
          <w:rFonts w:hint="eastAsia" w:ascii="宋体" w:hAnsi="宋体"/>
          <w:b/>
          <w:sz w:val="28"/>
        </w:rPr>
        <w:t>第三章 评审程序</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w:t>
      </w:r>
      <w:r>
        <w:rPr>
          <w:rFonts w:hint="eastAsia" w:ascii="宋体" w:hAnsi="宋体"/>
          <w:spacing w:val="8"/>
          <w:sz w:val="28"/>
          <w:lang w:eastAsia="zh-CN"/>
        </w:rPr>
        <w:t>三</w:t>
      </w:r>
      <w:r>
        <w:rPr>
          <w:rFonts w:hint="eastAsia" w:ascii="宋体" w:hAnsi="宋体"/>
          <w:spacing w:val="8"/>
          <w:sz w:val="28"/>
        </w:rPr>
        <w:t xml:space="preserve">条  </w:t>
      </w:r>
      <w:r>
        <w:rPr>
          <w:rFonts w:hint="eastAsia" w:ascii="宋体" w:hAnsi="宋体"/>
          <w:sz w:val="28"/>
        </w:rPr>
        <w:t>化工施工工法评审委员会</w:t>
      </w:r>
      <w:r>
        <w:rPr>
          <w:rFonts w:hint="eastAsia" w:ascii="宋体" w:hAnsi="宋体"/>
          <w:spacing w:val="8"/>
          <w:sz w:val="28"/>
        </w:rPr>
        <w:t>设主任委员一名，评审委员会专家委员不少于7人。评审专家原则上从化工建设行业高级专家库中选取。</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w:t>
      </w:r>
      <w:r>
        <w:rPr>
          <w:rFonts w:hint="eastAsia" w:ascii="宋体" w:hAnsi="宋体"/>
          <w:spacing w:val="8"/>
          <w:sz w:val="28"/>
          <w:lang w:eastAsia="zh-CN"/>
        </w:rPr>
        <w:t>四</w:t>
      </w:r>
      <w:r>
        <w:rPr>
          <w:rFonts w:hint="eastAsia" w:ascii="宋体" w:hAnsi="宋体"/>
          <w:spacing w:val="8"/>
          <w:sz w:val="28"/>
        </w:rPr>
        <w:t>条  工法评审委员会专家委员应具有高级技术职称，有丰富的施工实践经验和坚实的专业基础理论知识，担任过大型施工企业技术负责人或大型施工项目负责人。</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w:t>
      </w:r>
      <w:r>
        <w:rPr>
          <w:rFonts w:hint="eastAsia" w:ascii="宋体" w:hAnsi="宋体"/>
          <w:spacing w:val="8"/>
          <w:sz w:val="28"/>
          <w:lang w:eastAsia="zh-CN"/>
        </w:rPr>
        <w:t>五</w:t>
      </w:r>
      <w:r>
        <w:rPr>
          <w:rFonts w:hint="eastAsia" w:ascii="宋体" w:hAnsi="宋体"/>
          <w:spacing w:val="8"/>
          <w:sz w:val="28"/>
        </w:rPr>
        <w:t>条  部级工法的评审应遵循国家工程建设的方针、政策和工程建设强制性标准。评审委员会专家委员应坚持科学、公正、公平的原则，严格按照评审标准开展工作，对所提出的评审意见负责，保证工法评审的严肃性和科学性，保守申报工法的技术秘密。</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w:t>
      </w:r>
      <w:r>
        <w:rPr>
          <w:rFonts w:hint="eastAsia" w:ascii="宋体" w:hAnsi="宋体"/>
          <w:spacing w:val="8"/>
          <w:sz w:val="28"/>
          <w:lang w:eastAsia="zh-CN"/>
        </w:rPr>
        <w:t>六</w:t>
      </w:r>
      <w:r>
        <w:rPr>
          <w:rFonts w:hint="eastAsia" w:ascii="宋体" w:hAnsi="宋体"/>
          <w:spacing w:val="8"/>
          <w:sz w:val="28"/>
        </w:rPr>
        <w:t>条  评审程序：</w:t>
      </w:r>
    </w:p>
    <w:p>
      <w:pPr>
        <w:adjustRightInd w:val="0"/>
        <w:spacing w:line="520" w:lineRule="exact"/>
        <w:ind w:firstLine="560" w:firstLineChars="200"/>
        <w:rPr>
          <w:rFonts w:hint="eastAsia" w:ascii="宋体" w:hAnsi="宋体"/>
          <w:sz w:val="28"/>
        </w:rPr>
      </w:pPr>
      <w:r>
        <w:rPr>
          <w:rFonts w:hint="eastAsia" w:ascii="宋体" w:hAnsi="宋体"/>
          <w:sz w:val="28"/>
        </w:rPr>
        <w:t>（一）由化工施工工法评审委员会组织</w:t>
      </w:r>
      <w:r>
        <w:rPr>
          <w:rFonts w:hint="eastAsia" w:ascii="宋体" w:hAnsi="宋体"/>
          <w:spacing w:val="8"/>
          <w:sz w:val="28"/>
        </w:rPr>
        <w:t>召开评审会，核查有关材料，观看影象资料，进行问题答</w:t>
      </w:r>
      <w:r>
        <w:rPr>
          <w:rFonts w:hint="eastAsia" w:ascii="宋体" w:hAnsi="宋体"/>
          <w:spacing w:val="8"/>
          <w:sz w:val="28"/>
          <w:lang w:eastAsia="zh-CN"/>
        </w:rPr>
        <w:t>疑</w:t>
      </w:r>
      <w:r>
        <w:rPr>
          <w:rFonts w:hint="eastAsia" w:ascii="宋体" w:hAnsi="宋体"/>
          <w:spacing w:val="8"/>
          <w:sz w:val="28"/>
        </w:rPr>
        <w:t>（评审专家委员应在</w:t>
      </w:r>
      <w:r>
        <w:rPr>
          <w:rFonts w:hint="eastAsia" w:ascii="宋体" w:hAnsi="宋体"/>
          <w:spacing w:val="8"/>
          <w:sz w:val="28"/>
          <w:lang w:eastAsia="zh-CN"/>
        </w:rPr>
        <w:t>评审</w:t>
      </w:r>
      <w:r>
        <w:rPr>
          <w:rFonts w:hint="eastAsia" w:ascii="宋体" w:hAnsi="宋体"/>
          <w:spacing w:val="8"/>
          <w:sz w:val="28"/>
        </w:rPr>
        <w:t>会前对申报材料进行预审）；</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(二) 表决采取无记名投票方式，有效票数的三分之二(含)以上同意方可通过；</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（三）在评审中，评审委员会内少数持不同意见的专家委员，可保留意见备案；</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（四）形成评审委员会审查意见，由评审委员会主任委员在审查意见上签字。</w:t>
      </w:r>
    </w:p>
    <w:p>
      <w:pPr>
        <w:adjustRightInd w:val="0"/>
        <w:spacing w:line="520" w:lineRule="exact"/>
        <w:ind w:firstLine="592" w:firstLineChars="200"/>
        <w:rPr>
          <w:rFonts w:hint="eastAsia" w:ascii="宋体" w:hAnsi="宋体"/>
          <w:sz w:val="28"/>
        </w:rPr>
      </w:pPr>
      <w:r>
        <w:rPr>
          <w:rFonts w:hint="eastAsia" w:ascii="宋体" w:hAnsi="宋体"/>
          <w:spacing w:val="8"/>
          <w:sz w:val="28"/>
        </w:rPr>
        <w:t>第十</w:t>
      </w:r>
      <w:r>
        <w:rPr>
          <w:rFonts w:hint="eastAsia" w:ascii="宋体" w:hAnsi="宋体"/>
          <w:spacing w:val="8"/>
          <w:sz w:val="28"/>
          <w:lang w:eastAsia="zh-CN"/>
        </w:rPr>
        <w:t>七</w:t>
      </w:r>
      <w:r>
        <w:rPr>
          <w:rFonts w:hint="eastAsia" w:ascii="宋体" w:hAnsi="宋体"/>
          <w:spacing w:val="8"/>
          <w:sz w:val="28"/>
        </w:rPr>
        <w:t>条  评审</w:t>
      </w:r>
      <w:r>
        <w:rPr>
          <w:rFonts w:hint="eastAsia" w:ascii="宋体" w:hAnsi="宋体"/>
          <w:spacing w:val="8"/>
          <w:sz w:val="28"/>
          <w:lang w:eastAsia="zh-CN"/>
        </w:rPr>
        <w:t>通过</w:t>
      </w:r>
      <w:r>
        <w:rPr>
          <w:rFonts w:hint="eastAsia" w:ascii="宋体" w:hAnsi="宋体"/>
          <w:spacing w:val="8"/>
          <w:sz w:val="28"/>
        </w:rPr>
        <w:t>的部级工法在中国化工施工企业协会网站上公示，公示期为10天。经公示无</w:t>
      </w:r>
      <w:r>
        <w:rPr>
          <w:rFonts w:hint="eastAsia" w:ascii="宋体" w:hAnsi="宋体"/>
          <w:spacing w:val="8"/>
          <w:sz w:val="28"/>
          <w:lang w:eastAsia="zh-CN"/>
        </w:rPr>
        <w:t>异议</w:t>
      </w:r>
      <w:r>
        <w:rPr>
          <w:rFonts w:hint="eastAsia" w:ascii="宋体" w:hAnsi="宋体"/>
          <w:spacing w:val="8"/>
          <w:sz w:val="28"/>
        </w:rPr>
        <w:t>，由</w:t>
      </w:r>
      <w:r>
        <w:rPr>
          <w:rFonts w:hint="eastAsia" w:ascii="宋体" w:hAnsi="宋体"/>
          <w:sz w:val="28"/>
        </w:rPr>
        <w:t>中国化工施工企业协会发文公布评审结果。</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w:t>
      </w:r>
      <w:r>
        <w:rPr>
          <w:rFonts w:hint="eastAsia" w:ascii="宋体" w:hAnsi="宋体"/>
          <w:spacing w:val="8"/>
          <w:sz w:val="28"/>
          <w:lang w:eastAsia="zh-CN"/>
        </w:rPr>
        <w:t>八</w:t>
      </w:r>
      <w:r>
        <w:rPr>
          <w:rFonts w:hint="eastAsia" w:ascii="宋体" w:hAnsi="宋体"/>
          <w:spacing w:val="8"/>
          <w:sz w:val="28"/>
        </w:rPr>
        <w:t>条  已批准的部级工法有效期为八年。超出有效期的</w:t>
      </w:r>
      <w:r>
        <w:rPr>
          <w:rFonts w:hint="eastAsia" w:ascii="宋体" w:hAnsi="宋体"/>
          <w:sz w:val="28"/>
        </w:rPr>
        <w:t>化工施工工法仍具有先进性的</w:t>
      </w:r>
      <w:r>
        <w:rPr>
          <w:rFonts w:hint="eastAsia" w:ascii="宋体" w:hAnsi="宋体"/>
          <w:spacing w:val="8"/>
          <w:sz w:val="28"/>
        </w:rPr>
        <w:t>，工法完成单位可重新申报。</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w:t>
      </w:r>
      <w:r>
        <w:rPr>
          <w:rFonts w:hint="eastAsia" w:ascii="宋体" w:hAnsi="宋体"/>
          <w:spacing w:val="8"/>
          <w:sz w:val="28"/>
          <w:lang w:eastAsia="zh-CN"/>
        </w:rPr>
        <w:t>十九</w:t>
      </w:r>
      <w:r>
        <w:rPr>
          <w:rFonts w:hint="eastAsia" w:ascii="宋体" w:hAnsi="宋体"/>
          <w:spacing w:val="8"/>
          <w:sz w:val="28"/>
        </w:rPr>
        <w:t>条  已批准的部级工法如发现有剽窃、做假等问题，经查实后，撤消其部级工法称号，5年内不再受理其单位申报部级工法。</w:t>
      </w:r>
    </w:p>
    <w:p>
      <w:pPr>
        <w:adjustRightInd w:val="0"/>
        <w:spacing w:line="520" w:lineRule="exact"/>
        <w:jc w:val="center"/>
        <w:rPr>
          <w:rFonts w:hint="eastAsia" w:ascii="宋体" w:hAnsi="宋体"/>
          <w:b/>
          <w:sz w:val="28"/>
        </w:rPr>
      </w:pPr>
      <w:r>
        <w:rPr>
          <w:rFonts w:hint="eastAsia" w:ascii="宋体" w:hAnsi="宋体"/>
          <w:b/>
          <w:sz w:val="28"/>
        </w:rPr>
        <w:t>第四章  奖  励</w:t>
      </w:r>
    </w:p>
    <w:p>
      <w:pPr>
        <w:adjustRightInd w:val="0"/>
        <w:spacing w:line="520" w:lineRule="exact"/>
        <w:ind w:firstLine="560" w:firstLineChars="200"/>
        <w:rPr>
          <w:rFonts w:hint="eastAsia" w:ascii="宋体" w:hAnsi="宋体"/>
          <w:sz w:val="28"/>
        </w:rPr>
      </w:pPr>
      <w:r>
        <w:rPr>
          <w:rFonts w:hint="eastAsia" w:ascii="宋体" w:hAnsi="宋体"/>
          <w:sz w:val="28"/>
        </w:rPr>
        <w:t>第二十条  荣获化工施工工法的单位，由中国化工施工企业协会</w:t>
      </w:r>
      <w:r>
        <w:rPr>
          <w:rFonts w:hint="eastAsia" w:ascii="宋体" w:hAnsi="宋体"/>
          <w:sz w:val="28"/>
          <w:lang w:eastAsia="zh-CN"/>
        </w:rPr>
        <w:t>颁发</w:t>
      </w:r>
      <w:r>
        <w:rPr>
          <w:rFonts w:hint="eastAsia" w:ascii="宋体" w:hAnsi="宋体"/>
          <w:sz w:val="28"/>
        </w:rPr>
        <w:t>部级工法证书。</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第二十</w:t>
      </w:r>
      <w:r>
        <w:rPr>
          <w:rFonts w:hint="eastAsia" w:ascii="宋体" w:hAnsi="宋体"/>
          <w:spacing w:val="8"/>
          <w:sz w:val="28"/>
          <w:lang w:eastAsia="zh-CN"/>
        </w:rPr>
        <w:t>一</w:t>
      </w:r>
      <w:r>
        <w:rPr>
          <w:rFonts w:hint="eastAsia" w:ascii="宋体" w:hAnsi="宋体"/>
          <w:spacing w:val="8"/>
          <w:sz w:val="28"/>
        </w:rPr>
        <w:t>条  协会对开发和应用工法有突出贡献的企业和个人，给予表彰。</w:t>
      </w:r>
    </w:p>
    <w:p>
      <w:pPr>
        <w:adjustRightInd w:val="0"/>
        <w:spacing w:line="520" w:lineRule="exact"/>
        <w:ind w:firstLine="560" w:firstLineChars="200"/>
        <w:rPr>
          <w:rFonts w:hint="eastAsia" w:ascii="宋体" w:hAnsi="宋体"/>
          <w:spacing w:val="8"/>
          <w:sz w:val="28"/>
        </w:rPr>
      </w:pPr>
      <w:r>
        <w:rPr>
          <w:rFonts w:hint="eastAsia" w:ascii="宋体" w:hAnsi="宋体"/>
          <w:sz w:val="28"/>
        </w:rPr>
        <w:t>第二十</w:t>
      </w:r>
      <w:r>
        <w:rPr>
          <w:rFonts w:hint="eastAsia" w:ascii="宋体" w:hAnsi="宋体"/>
          <w:sz w:val="28"/>
          <w:lang w:eastAsia="zh-CN"/>
        </w:rPr>
        <w:t>二</w:t>
      </w:r>
      <w:r>
        <w:rPr>
          <w:rFonts w:hint="eastAsia" w:ascii="宋体" w:hAnsi="宋体"/>
          <w:sz w:val="28"/>
        </w:rPr>
        <w:t>条  获部级工法的单位，对</w:t>
      </w:r>
      <w:r>
        <w:rPr>
          <w:rFonts w:hint="eastAsia" w:ascii="宋体" w:hAnsi="宋体"/>
          <w:spacing w:val="8"/>
          <w:sz w:val="28"/>
        </w:rPr>
        <w:t>开发、编写和推广应用工法</w:t>
      </w:r>
      <w:r>
        <w:rPr>
          <w:rFonts w:hint="eastAsia" w:ascii="宋体" w:hAnsi="宋体"/>
          <w:sz w:val="28"/>
        </w:rPr>
        <w:t>直接做出贡献的员工，可按有关规定给予奖励。</w:t>
      </w:r>
    </w:p>
    <w:p>
      <w:pPr>
        <w:adjustRightInd w:val="0"/>
        <w:spacing w:line="520" w:lineRule="exact"/>
        <w:jc w:val="center"/>
        <w:rPr>
          <w:rFonts w:hint="eastAsia" w:ascii="宋体" w:hAnsi="宋体"/>
          <w:b/>
          <w:sz w:val="28"/>
        </w:rPr>
      </w:pPr>
      <w:bookmarkStart w:id="2" w:name="sub436047_2_4"/>
      <w:bookmarkEnd w:id="2"/>
      <w:bookmarkStart w:id="3" w:name="2_4"/>
      <w:bookmarkEnd w:id="3"/>
      <w:r>
        <w:rPr>
          <w:rFonts w:hint="eastAsia" w:ascii="宋体" w:hAnsi="宋体"/>
          <w:b/>
          <w:sz w:val="28"/>
        </w:rPr>
        <w:t>第五章 工法的推广应用与成果管理</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第二十</w:t>
      </w:r>
      <w:r>
        <w:rPr>
          <w:rFonts w:hint="eastAsia" w:ascii="宋体" w:hAnsi="宋体"/>
          <w:spacing w:val="8"/>
          <w:sz w:val="28"/>
          <w:lang w:eastAsia="zh-CN"/>
        </w:rPr>
        <w:t>三</w:t>
      </w:r>
      <w:r>
        <w:rPr>
          <w:rFonts w:hint="eastAsia" w:ascii="宋体" w:hAnsi="宋体"/>
          <w:spacing w:val="8"/>
          <w:sz w:val="28"/>
        </w:rPr>
        <w:t>条  工法编制企业应注意技术跟踪，加大技术创新力度，及时对原编工法进行修订，以保持工法技术的先进性和适用性。</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第二十</w:t>
      </w:r>
      <w:r>
        <w:rPr>
          <w:rFonts w:hint="eastAsia" w:ascii="宋体" w:hAnsi="宋体"/>
          <w:spacing w:val="8"/>
          <w:sz w:val="28"/>
          <w:lang w:eastAsia="zh-CN"/>
        </w:rPr>
        <w:t>四</w:t>
      </w:r>
      <w:r>
        <w:rPr>
          <w:rFonts w:hint="eastAsia" w:ascii="宋体" w:hAnsi="宋体"/>
          <w:spacing w:val="8"/>
          <w:sz w:val="28"/>
        </w:rPr>
        <w:t>条  工法所有权企业可根据国家相关法律、法规的规定有偿转让工法。工法中的关键技术，凡符合国家专利法、国家发明奖励条例及科学技术进步奖励条例的，应积极申请专利、发明奖和科学技术进步奖。</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第二十</w:t>
      </w:r>
      <w:r>
        <w:rPr>
          <w:rFonts w:hint="eastAsia" w:ascii="宋体" w:hAnsi="宋体"/>
          <w:spacing w:val="8"/>
          <w:sz w:val="28"/>
          <w:lang w:eastAsia="zh-CN"/>
        </w:rPr>
        <w:t>五</w:t>
      </w:r>
      <w:r>
        <w:rPr>
          <w:rFonts w:hint="eastAsia" w:ascii="宋体" w:hAnsi="宋体"/>
          <w:spacing w:val="8"/>
          <w:sz w:val="28"/>
        </w:rPr>
        <w:t>条  对于技术领先，应用广泛，效益显著的工法，协会将积极推动将其纳入相关的标准。</w:t>
      </w:r>
    </w:p>
    <w:p>
      <w:pPr>
        <w:adjustRightInd w:val="0"/>
        <w:spacing w:line="520" w:lineRule="exact"/>
        <w:jc w:val="center"/>
        <w:rPr>
          <w:rFonts w:hint="eastAsia" w:ascii="宋体" w:hAnsi="宋体"/>
          <w:b/>
          <w:sz w:val="28"/>
        </w:rPr>
      </w:pPr>
      <w:r>
        <w:rPr>
          <w:rFonts w:hint="eastAsia" w:ascii="宋体" w:hAnsi="宋体"/>
          <w:b/>
          <w:sz w:val="28"/>
        </w:rPr>
        <w:t>第六章 附 则</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第二十</w:t>
      </w:r>
      <w:r>
        <w:rPr>
          <w:rFonts w:hint="eastAsia" w:ascii="宋体" w:hAnsi="宋体"/>
          <w:spacing w:val="8"/>
          <w:sz w:val="28"/>
          <w:lang w:eastAsia="zh-CN"/>
        </w:rPr>
        <w:t>六</w:t>
      </w:r>
      <w:r>
        <w:rPr>
          <w:rFonts w:hint="eastAsia" w:ascii="宋体" w:hAnsi="宋体"/>
          <w:spacing w:val="8"/>
          <w:sz w:val="28"/>
        </w:rPr>
        <w:t>条  本办法由中国</w:t>
      </w:r>
      <w:r>
        <w:rPr>
          <w:rFonts w:hint="eastAsia" w:ascii="宋体" w:hAnsi="宋体"/>
          <w:sz w:val="28"/>
        </w:rPr>
        <w:t>化工施工企业协会秘书处</w:t>
      </w:r>
      <w:r>
        <w:rPr>
          <w:rFonts w:hint="eastAsia" w:ascii="宋体" w:hAnsi="宋体"/>
          <w:spacing w:val="8"/>
          <w:sz w:val="28"/>
        </w:rPr>
        <w:t>负责解释。</w:t>
      </w:r>
    </w:p>
    <w:p>
      <w:pPr>
        <w:adjustRightInd w:val="0"/>
        <w:snapToGrid w:val="0"/>
        <w:spacing w:line="520" w:lineRule="exact"/>
        <w:ind w:firstLine="592" w:firstLineChars="200"/>
        <w:rPr>
          <w:rFonts w:hint="eastAsia" w:ascii="宋体" w:hAnsi="宋体"/>
          <w:sz w:val="28"/>
        </w:rPr>
      </w:pPr>
      <w:r>
        <w:rPr>
          <w:rFonts w:hint="eastAsia" w:ascii="宋体" w:hAnsi="宋体"/>
          <w:spacing w:val="8"/>
          <w:sz w:val="28"/>
        </w:rPr>
        <w:t>第二十</w:t>
      </w:r>
      <w:r>
        <w:rPr>
          <w:rFonts w:hint="eastAsia" w:ascii="宋体" w:hAnsi="宋体"/>
          <w:spacing w:val="8"/>
          <w:sz w:val="28"/>
          <w:lang w:eastAsia="zh-CN"/>
        </w:rPr>
        <w:t>七</w:t>
      </w:r>
      <w:r>
        <w:rPr>
          <w:rFonts w:hint="eastAsia" w:ascii="宋体" w:hAnsi="宋体"/>
          <w:spacing w:val="8"/>
          <w:sz w:val="28"/>
        </w:rPr>
        <w:t>条  本办法自发布之日起</w:t>
      </w:r>
      <w:r>
        <w:rPr>
          <w:rFonts w:hint="eastAsia" w:ascii="宋体" w:hAnsi="宋体"/>
          <w:sz w:val="28"/>
        </w:rPr>
        <w:t>施行。</w:t>
      </w:r>
    </w:p>
    <w:p>
      <w:pPr>
        <w:shd w:val="clear" w:color="auto" w:fill="FFFFFF"/>
        <w:rPr>
          <w:rFonts w:hint="eastAsia"/>
          <w:color w:val="000000"/>
          <w:spacing w:val="8"/>
          <w:sz w:val="28"/>
          <w:lang w:eastAsia="zh-CN"/>
        </w:rPr>
      </w:pPr>
    </w:p>
    <w:p>
      <w:pPr>
        <w:shd w:val="clear" w:color="auto" w:fill="FFFFFF"/>
        <w:rPr>
          <w:rFonts w:hint="eastAsia"/>
          <w:color w:val="000000"/>
          <w:spacing w:val="8"/>
          <w:sz w:val="28"/>
          <w:lang w:eastAsia="zh-CN"/>
        </w:rPr>
      </w:pPr>
      <w:r>
        <w:rPr>
          <w:rFonts w:hint="eastAsia"/>
          <w:color w:val="000000"/>
          <w:spacing w:val="8"/>
          <w:sz w:val="28"/>
          <w:lang w:eastAsia="zh-CN"/>
        </w:rPr>
        <w:t>附件</w:t>
      </w:r>
      <w:r>
        <w:rPr>
          <w:rFonts w:hint="eastAsia"/>
          <w:color w:val="000000"/>
          <w:spacing w:val="8"/>
          <w:sz w:val="28"/>
          <w:lang w:val="en-US" w:eastAsia="zh-CN"/>
        </w:rPr>
        <w:t>1</w:t>
      </w:r>
      <w:r>
        <w:rPr>
          <w:rFonts w:hint="eastAsia"/>
          <w:color w:val="000000"/>
          <w:spacing w:val="8"/>
          <w:sz w:val="28"/>
          <w:lang w:eastAsia="zh-CN"/>
        </w:rPr>
        <w:t>：</w:t>
      </w:r>
    </w:p>
    <w:p>
      <w:pPr>
        <w:rPr>
          <w:rFonts w:hint="eastAsia"/>
          <w:color w:val="000000"/>
          <w:sz w:val="28"/>
        </w:rPr>
      </w:pPr>
    </w:p>
    <w:p>
      <w:pPr>
        <w:rPr>
          <w:rFonts w:hint="default"/>
          <w:color w:val="000000"/>
          <w:sz w:val="28"/>
        </w:rPr>
      </w:pPr>
    </w:p>
    <w:p>
      <w:pPr>
        <w:rPr>
          <w:rFonts w:hint="default"/>
          <w:color w:val="000000"/>
          <w:sz w:val="28"/>
        </w:rPr>
      </w:pPr>
    </w:p>
    <w:p>
      <w:pPr>
        <w:jc w:val="center"/>
        <w:rPr>
          <w:rFonts w:hint="eastAsia" w:ascii="黑体" w:eastAsia="黑体"/>
          <w:color w:val="000000"/>
          <w:sz w:val="72"/>
        </w:rPr>
      </w:pPr>
      <w:r>
        <w:rPr>
          <w:rFonts w:hint="eastAsia" w:ascii="黑体" w:eastAsia="黑体"/>
          <w:color w:val="000000"/>
          <w:sz w:val="72"/>
        </w:rPr>
        <w:t>化工施工工法</w:t>
      </w:r>
    </w:p>
    <w:p>
      <w:pPr>
        <w:jc w:val="center"/>
        <w:rPr>
          <w:rFonts w:hint="eastAsia" w:ascii="黑体" w:eastAsia="黑体"/>
          <w:color w:val="000000"/>
          <w:sz w:val="72"/>
        </w:rPr>
      </w:pPr>
      <w:r>
        <w:rPr>
          <w:rFonts w:hint="eastAsia" w:ascii="黑体" w:eastAsia="黑体"/>
          <w:color w:val="000000"/>
          <w:sz w:val="72"/>
        </w:rPr>
        <w:t>（部级）申报表</w:t>
      </w:r>
    </w:p>
    <w:p>
      <w:pPr>
        <w:rPr>
          <w:rFonts w:hint="default"/>
          <w:color w:val="000000"/>
          <w:sz w:val="28"/>
        </w:rPr>
      </w:pPr>
    </w:p>
    <w:p>
      <w:pPr>
        <w:rPr>
          <w:rFonts w:hint="eastAsia"/>
          <w:color w:val="000000"/>
          <w:sz w:val="28"/>
        </w:rPr>
      </w:pPr>
    </w:p>
    <w:p>
      <w:pPr>
        <w:rPr>
          <w:rFonts w:hint="eastAsia"/>
          <w:color w:val="000000"/>
          <w:sz w:val="28"/>
        </w:rPr>
      </w:pPr>
    </w:p>
    <w:p>
      <w:pPr>
        <w:rPr>
          <w:rFonts w:hint="eastAsia"/>
          <w:color w:val="000000"/>
          <w:sz w:val="28"/>
        </w:rPr>
      </w:pPr>
    </w:p>
    <w:p>
      <w:pPr>
        <w:rPr>
          <w:rFonts w:hint="eastAsia"/>
          <w:color w:val="000000"/>
          <w:sz w:val="28"/>
        </w:rPr>
      </w:pPr>
    </w:p>
    <w:p>
      <w:pPr>
        <w:rPr>
          <w:rFonts w:hint="default"/>
          <w:color w:val="000000"/>
          <w:sz w:val="28"/>
        </w:rPr>
      </w:pPr>
    </w:p>
    <w:p>
      <w:pPr>
        <w:rPr>
          <w:rFonts w:hint="default"/>
          <w:color w:val="000000"/>
          <w:sz w:val="28"/>
        </w:rPr>
      </w:pPr>
    </w:p>
    <w:p>
      <w:pPr>
        <w:spacing w:line="360" w:lineRule="auto"/>
        <w:ind w:firstLine="560" w:firstLineChars="200"/>
        <w:rPr>
          <w:rFonts w:hint="default"/>
          <w:color w:val="000000"/>
          <w:sz w:val="28"/>
        </w:rPr>
      </w:pPr>
      <w:r>
        <w:rPr>
          <w:rFonts w:hint="default"/>
          <w:color w:val="000000"/>
          <w:sz w:val="28"/>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144145</wp:posOffset>
                </wp:positionV>
                <wp:extent cx="35433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35433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9pt;margin-top:11.35pt;height:0pt;width:279pt;z-index:251658240;mso-width-relative:page;mso-height-relative:page;" filled="f" stroked="t" coordsize="21600,21600" o:gfxdata="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kVWu1gAAAAkBAAAPAAAAAAAAAAEAIAAAACIAAABkcnMvZG93bnJldi54bWxQ&#10;SwECFAAUAAAACACHTuJAIsGgOfkBAADuAwAADgAAAAAAAAABACAAAAAlAQAAZHJzL2Uyb0RvYy54&#10;bWxQSwUGAAAAAAYABgBZAQAAkAUAAAAA&#10;">
                <v:path arrowok="t"/>
                <v:fill on="f" focussize="0,0"/>
                <v:stroke joinstyle="round"/>
                <v:imagedata o:title=""/>
                <o:lock v:ext="edit" aspectratio="f"/>
              </v:line>
            </w:pict>
          </mc:Fallback>
        </mc:AlternateContent>
      </w:r>
      <w:r>
        <w:rPr>
          <w:rFonts w:hint="eastAsia"/>
          <w:color w:val="000000"/>
          <w:sz w:val="28"/>
        </w:rPr>
        <w:t>工法名称：</w:t>
      </w:r>
      <w:r>
        <w:rPr>
          <w:rFonts w:hint="default"/>
          <w:color w:val="000000"/>
          <w:sz w:val="28"/>
        </w:rPr>
        <w:t xml:space="preserve">                                </w:t>
      </w:r>
      <w:r>
        <w:rPr>
          <w:rFonts w:hint="eastAsia"/>
          <w:color w:val="000000"/>
          <w:sz w:val="28"/>
        </w:rPr>
        <w:t xml:space="preserve">  </w:t>
      </w:r>
    </w:p>
    <w:p>
      <w:pPr>
        <w:spacing w:line="360" w:lineRule="auto"/>
        <w:ind w:firstLine="560" w:firstLineChars="200"/>
        <w:rPr>
          <w:rFonts w:hint="default"/>
          <w:color w:val="000000"/>
          <w:sz w:val="28"/>
          <w:u w:val="single"/>
        </w:rPr>
      </w:pPr>
      <w:r>
        <w:rPr>
          <w:rFonts w:hint="default"/>
          <w:color w:val="000000"/>
          <w:sz w:val="28"/>
        </w:rPr>
        <mc:AlternateContent>
          <mc:Choice Requires="wps">
            <w:drawing>
              <wp:anchor distT="0" distB="0" distL="114300" distR="114300" simplePos="0" relativeHeight="251659264" behindDoc="0" locked="0" layoutInCell="1" allowOverlap="1">
                <wp:simplePos x="0" y="0"/>
                <wp:positionH relativeFrom="column">
                  <wp:posOffset>1234440</wp:posOffset>
                </wp:positionH>
                <wp:positionV relativeFrom="paragraph">
                  <wp:posOffset>186690</wp:posOffset>
                </wp:positionV>
                <wp:extent cx="35433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35433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7.2pt;margin-top:14.7pt;height:0pt;width:279pt;z-index:251659264;mso-width-relative:page;mso-height-relative:page;" filled="f" stroked="t" coordsize="21600,21600" o:gfxdata="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7hTe3WAAAACQEAAA8AAAAAAAAAAQAgAAAAIgAAAGRycy9kb3ducmV2LnhtbFBL&#10;AQIUABQAAAAIAIdO4kA+XH8b+AEAAO4DAAAOAAAAAAAAAAEAIAAAACUBAABkcnMvZTJvRG9jLnht&#10;bFBLBQYAAAAABgAGAFkBAACPBQAAAAA=&#10;">
                <v:path arrowok="t"/>
                <v:fill on="f" focussize="0,0"/>
                <v:stroke joinstyle="round"/>
                <v:imagedata o:title=""/>
                <o:lock v:ext="edit" aspectratio="f"/>
              </v:line>
            </w:pict>
          </mc:Fallback>
        </mc:AlternateContent>
      </w:r>
      <w:r>
        <w:rPr>
          <w:rFonts w:hint="eastAsia"/>
          <w:color w:val="000000"/>
          <w:sz w:val="28"/>
        </w:rPr>
        <w:t>申报单位：</w:t>
      </w:r>
      <w:r>
        <w:rPr>
          <w:rFonts w:hint="default"/>
          <w:color w:val="000000"/>
          <w:sz w:val="28"/>
        </w:rPr>
        <w:t xml:space="preserve">                                </w:t>
      </w:r>
      <w:r>
        <w:rPr>
          <w:rFonts w:hint="eastAsia"/>
          <w:color w:val="000000"/>
          <w:sz w:val="28"/>
        </w:rPr>
        <w:t>（盖章）</w:t>
      </w:r>
    </w:p>
    <w:p>
      <w:pPr>
        <w:spacing w:line="360" w:lineRule="auto"/>
        <w:ind w:firstLine="560" w:firstLineChars="200"/>
        <w:rPr>
          <w:rFonts w:hint="default"/>
          <w:color w:val="000000"/>
          <w:sz w:val="28"/>
          <w:u w:val="single"/>
        </w:rPr>
      </w:pPr>
      <w:r>
        <w:rPr>
          <w:rFonts w:hint="default"/>
          <w:color w:val="000000"/>
          <w:sz w:val="28"/>
        </w:rPr>
        <mc:AlternateContent>
          <mc:Choice Requires="wps">
            <w:drawing>
              <wp:anchor distT="0" distB="0" distL="114300" distR="114300" simplePos="0" relativeHeight="251660288" behindDoc="0" locked="0" layoutInCell="1" allowOverlap="1">
                <wp:simplePos x="0" y="0"/>
                <wp:positionH relativeFrom="column">
                  <wp:posOffset>1234440</wp:posOffset>
                </wp:positionH>
                <wp:positionV relativeFrom="paragraph">
                  <wp:posOffset>206375</wp:posOffset>
                </wp:positionV>
                <wp:extent cx="354330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35433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7.2pt;margin-top:16.25pt;height:0pt;width:279pt;z-index:251660288;mso-width-relative:page;mso-height-relative:page;" filled="f" stroked="t" coordsize="21600,21600" o:gfxdata="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wjgJ1gAAAAkBAAAPAAAAAAAAAAEAIAAAACIAAABkcnMvZG93bnJldi54bWxQ&#10;SwECFAAUAAAACACHTuJA6bc6kfkBAADuAwAADgAAAAAAAAABACAAAAAlAQAAZHJzL2Uyb0RvYy54&#10;bWxQSwUGAAAAAAYABgBZAQAAkAUAAAAA&#10;">
                <v:path arrowok="t"/>
                <v:fill on="f" focussize="0,0"/>
                <v:stroke joinstyle="round"/>
                <v:imagedata o:title=""/>
                <o:lock v:ext="edit" aspectratio="f"/>
              </v:line>
            </w:pict>
          </mc:Fallback>
        </mc:AlternateContent>
      </w:r>
      <w:r>
        <w:rPr>
          <w:rFonts w:hint="eastAsia"/>
          <w:color w:val="000000"/>
          <w:sz w:val="28"/>
        </w:rPr>
        <w:t>申报时间：</w:t>
      </w:r>
    </w:p>
    <w:p>
      <w:pPr>
        <w:rPr>
          <w:rFonts w:hint="default"/>
          <w:color w:val="000000"/>
          <w:sz w:val="28"/>
        </w:rPr>
      </w:pPr>
    </w:p>
    <w:p>
      <w:pPr>
        <w:rPr>
          <w:rFonts w:hint="default"/>
          <w:color w:val="000000"/>
          <w:sz w:val="28"/>
        </w:rPr>
      </w:pPr>
    </w:p>
    <w:p>
      <w:pPr>
        <w:rPr>
          <w:rFonts w:hint="default"/>
          <w:color w:val="000000"/>
          <w:sz w:val="28"/>
        </w:rPr>
      </w:pPr>
      <w:r>
        <w:rPr>
          <w:rFonts w:hint="default"/>
          <w:color w:val="000000"/>
          <w:sz w:val="28"/>
        </w:rPr>
        <w:br w:type="page"/>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608"/>
        <w:gridCol w:w="851"/>
        <w:gridCol w:w="425"/>
        <w:gridCol w:w="1276"/>
        <w:gridCol w:w="1275"/>
        <w:gridCol w:w="993"/>
        <w:gridCol w:w="2904"/>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r>
              <w:rPr>
                <w:rFonts w:hint="eastAsia"/>
                <w:color w:val="000000"/>
                <w:sz w:val="28"/>
              </w:rPr>
              <w:t>工法名称</w:t>
            </w:r>
          </w:p>
        </w:tc>
        <w:tc>
          <w:tcPr>
            <w:tcW w:w="7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p>
            <w:pPr>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1088" w:hRule="atLeast"/>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r>
              <w:rPr>
                <w:rFonts w:hint="eastAsia"/>
                <w:color w:val="000000"/>
                <w:sz w:val="28"/>
              </w:rPr>
              <w:t>完成单位</w:t>
            </w:r>
          </w:p>
        </w:tc>
        <w:tc>
          <w:tcPr>
            <w:tcW w:w="7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r>
              <w:rPr>
                <w:rFonts w:hint="eastAsia"/>
                <w:color w:val="000000"/>
                <w:sz w:val="28"/>
              </w:rPr>
              <w:t>通讯地址</w:t>
            </w:r>
          </w:p>
        </w:tc>
        <w:tc>
          <w:tcPr>
            <w:tcW w:w="382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邮编</w:t>
            </w:r>
          </w:p>
        </w:tc>
        <w:tc>
          <w:tcPr>
            <w:tcW w:w="290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r>
              <w:rPr>
                <w:rFonts w:hint="eastAsia"/>
                <w:color w:val="000000"/>
                <w:sz w:val="28"/>
              </w:rPr>
              <w:t>联系人</w:t>
            </w:r>
          </w:p>
        </w:tc>
        <w:tc>
          <w:tcPr>
            <w:tcW w:w="382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电话</w:t>
            </w:r>
          </w:p>
        </w:tc>
        <w:tc>
          <w:tcPr>
            <w:tcW w:w="290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1384"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主</w:t>
            </w:r>
          </w:p>
          <w:p>
            <w:pPr>
              <w:jc w:val="center"/>
              <w:rPr>
                <w:rFonts w:hint="default"/>
                <w:color w:val="000000"/>
                <w:sz w:val="28"/>
              </w:rPr>
            </w:pPr>
            <w:r>
              <w:rPr>
                <w:rFonts w:hint="eastAsia"/>
                <w:color w:val="000000"/>
                <w:sz w:val="28"/>
              </w:rPr>
              <w:t>要</w:t>
            </w:r>
          </w:p>
          <w:p>
            <w:pPr>
              <w:jc w:val="center"/>
              <w:rPr>
                <w:rFonts w:hint="default"/>
                <w:color w:val="000000"/>
                <w:sz w:val="28"/>
              </w:rPr>
            </w:pPr>
            <w:r>
              <w:rPr>
                <w:rFonts w:hint="eastAsia"/>
                <w:color w:val="000000"/>
                <w:sz w:val="28"/>
              </w:rPr>
              <w:t>完</w:t>
            </w:r>
          </w:p>
          <w:p>
            <w:pPr>
              <w:jc w:val="center"/>
              <w:rPr>
                <w:rFonts w:hint="default"/>
                <w:color w:val="000000"/>
                <w:sz w:val="28"/>
              </w:rPr>
            </w:pPr>
            <w:r>
              <w:rPr>
                <w:rFonts w:hint="eastAsia"/>
                <w:color w:val="000000"/>
                <w:sz w:val="28"/>
              </w:rPr>
              <w:t>成</w:t>
            </w:r>
          </w:p>
          <w:p>
            <w:pPr>
              <w:jc w:val="center"/>
              <w:rPr>
                <w:rFonts w:hint="eastAsia"/>
                <w:color w:val="000000"/>
                <w:sz w:val="28"/>
              </w:rPr>
            </w:pPr>
            <w:r>
              <w:rPr>
                <w:rFonts w:hint="eastAsia"/>
                <w:color w:val="000000"/>
                <w:sz w:val="28"/>
              </w:rPr>
              <w:t>人</w:t>
            </w: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姓</w:t>
            </w:r>
            <w:r>
              <w:rPr>
                <w:rFonts w:hint="default"/>
                <w:color w:val="000000"/>
                <w:sz w:val="28"/>
              </w:rPr>
              <w:t xml:space="preserve">  </w:t>
            </w:r>
            <w:r>
              <w:rPr>
                <w:rFonts w:hint="eastAsia"/>
                <w:color w:val="000000"/>
                <w:sz w:val="28"/>
              </w:rPr>
              <w:t>名</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职</w:t>
            </w:r>
            <w:r>
              <w:rPr>
                <w:rFonts w:hint="default"/>
                <w:color w:val="000000"/>
                <w:sz w:val="28"/>
              </w:rPr>
              <w:t xml:space="preserve">  </w:t>
            </w:r>
            <w:r>
              <w:rPr>
                <w:rFonts w:hint="eastAsia"/>
                <w:color w:val="000000"/>
                <w:sz w:val="28"/>
              </w:rPr>
              <w:t>务</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职</w:t>
            </w:r>
            <w:r>
              <w:rPr>
                <w:rFonts w:hint="default"/>
                <w:color w:val="000000"/>
                <w:sz w:val="28"/>
              </w:rPr>
              <w:t xml:space="preserve">  </w:t>
            </w:r>
            <w:r>
              <w:rPr>
                <w:rFonts w:hint="eastAsia"/>
                <w:color w:val="000000"/>
                <w:sz w:val="28"/>
              </w:rPr>
              <w:t>称</w:t>
            </w: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所在工作单位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38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2239" w:hRule="atLeast"/>
        </w:trPr>
        <w:tc>
          <w:tcPr>
            <w:tcW w:w="22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r>
              <w:rPr>
                <w:rFonts w:hint="eastAsia"/>
                <w:color w:val="000000"/>
                <w:sz w:val="28"/>
              </w:rPr>
              <w:t>本工法应用的工程名称及时间</w:t>
            </w:r>
          </w:p>
        </w:tc>
        <w:tc>
          <w:tcPr>
            <w:tcW w:w="687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2684" w:hRule="atLeast"/>
        </w:trPr>
        <w:tc>
          <w:tcPr>
            <w:tcW w:w="22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本工法关键技术</w:t>
            </w:r>
          </w:p>
          <w:p>
            <w:pPr>
              <w:jc w:val="center"/>
              <w:rPr>
                <w:rFonts w:hint="eastAsia"/>
                <w:color w:val="000000"/>
                <w:sz w:val="28"/>
              </w:rPr>
            </w:pPr>
            <w:r>
              <w:rPr>
                <w:rFonts w:hint="eastAsia"/>
                <w:color w:val="000000"/>
                <w:sz w:val="28"/>
              </w:rPr>
              <w:t>名称与鉴定时间</w:t>
            </w:r>
          </w:p>
        </w:tc>
        <w:tc>
          <w:tcPr>
            <w:tcW w:w="687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2697" w:hRule="atLeast"/>
        </w:trPr>
        <w:tc>
          <w:tcPr>
            <w:tcW w:w="22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rPr>
                <w:rFonts w:hint="default"/>
                <w:color w:val="000000"/>
                <w:sz w:val="28"/>
              </w:rPr>
            </w:pPr>
            <w:r>
              <w:rPr>
                <w:rFonts w:hint="eastAsia"/>
                <w:color w:val="000000"/>
                <w:sz w:val="28"/>
              </w:rPr>
              <w:t>本工法关键技术</w:t>
            </w:r>
          </w:p>
          <w:p>
            <w:pPr>
              <w:pStyle w:val="3"/>
              <w:rPr>
                <w:rFonts w:hint="eastAsia"/>
                <w:color w:val="000000"/>
                <w:sz w:val="28"/>
              </w:rPr>
            </w:pPr>
            <w:r>
              <w:rPr>
                <w:rFonts w:hint="eastAsia"/>
                <w:color w:val="000000"/>
                <w:sz w:val="28"/>
              </w:rPr>
              <w:t>获科技成果奖励</w:t>
            </w:r>
          </w:p>
          <w:p>
            <w:pPr>
              <w:jc w:val="center"/>
              <w:rPr>
                <w:rFonts w:hint="eastAsia"/>
                <w:color w:val="000000"/>
                <w:sz w:val="28"/>
              </w:rPr>
            </w:pPr>
            <w:r>
              <w:rPr>
                <w:rFonts w:hint="eastAsia"/>
                <w:color w:val="000000"/>
                <w:sz w:val="28"/>
              </w:rPr>
              <w:t>的情况</w:t>
            </w:r>
          </w:p>
        </w:tc>
        <w:tc>
          <w:tcPr>
            <w:tcW w:w="687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928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r>
              <w:rPr>
                <w:rFonts w:hint="eastAsia"/>
                <w:color w:val="000000"/>
                <w:sz w:val="28"/>
              </w:rPr>
              <w:t>工法内容简述：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928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r>
              <w:rPr>
                <w:rFonts w:hint="eastAsia"/>
                <w:color w:val="000000"/>
                <w:sz w:val="28"/>
              </w:rPr>
              <w:t>关键技术及保密点（专利请注明专利号）：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928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r>
              <w:rPr>
                <w:rFonts w:hint="eastAsia"/>
                <w:color w:val="000000"/>
                <w:sz w:val="28"/>
              </w:rPr>
              <w:t>技术水平和技术难度（包括与国内外同类技术水平比较）：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928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r>
              <w:rPr>
                <w:rFonts w:hint="eastAsia"/>
                <w:color w:val="000000"/>
                <w:sz w:val="28"/>
              </w:rPr>
              <w:t>工程应用情况及推广应用前景：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928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r>
              <w:rPr>
                <w:rFonts w:hint="eastAsia"/>
                <w:color w:val="000000"/>
                <w:sz w:val="28"/>
              </w:rPr>
              <w:t>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color w:val="000000"/>
                <w:sz w:val="28"/>
              </w:rPr>
            </w:pPr>
            <w:r>
              <w:rPr>
                <w:rFonts w:hint="eastAsia"/>
                <w:color w:val="000000"/>
                <w:sz w:val="28"/>
              </w:rPr>
              <w:t>工法完成单位意见</w:t>
            </w:r>
          </w:p>
        </w:tc>
        <w:tc>
          <w:tcPr>
            <w:tcW w:w="8512"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color w:val="000000"/>
                <w:sz w:val="28"/>
              </w:rPr>
            </w:pPr>
          </w:p>
          <w:p>
            <w:pPr>
              <w:rPr>
                <w:rFonts w:hint="default"/>
                <w:color w:val="000000"/>
                <w:sz w:val="28"/>
              </w:rPr>
            </w:pPr>
          </w:p>
          <w:p>
            <w:pPr>
              <w:rPr>
                <w:rFonts w:hint="eastAsia"/>
                <w:color w:val="000000"/>
                <w:sz w:val="28"/>
              </w:rPr>
            </w:pPr>
          </w:p>
          <w:p>
            <w:pPr>
              <w:rPr>
                <w:rFonts w:hint="eastAsia"/>
                <w:color w:val="000000"/>
                <w:sz w:val="28"/>
              </w:rPr>
            </w:pPr>
          </w:p>
          <w:p>
            <w:pPr>
              <w:ind w:firstLine="5320" w:firstLineChars="1900"/>
              <w:rPr>
                <w:rFonts w:hint="default"/>
                <w:color w:val="000000"/>
                <w:sz w:val="28"/>
              </w:rPr>
            </w:pPr>
            <w:r>
              <w:rPr>
                <w:rFonts w:hint="eastAsia"/>
                <w:color w:val="000000"/>
                <w:sz w:val="28"/>
              </w:rPr>
              <w:t>年</w:t>
            </w:r>
            <w:r>
              <w:rPr>
                <w:rFonts w:hint="default"/>
                <w:color w:val="000000"/>
                <w:sz w:val="28"/>
              </w:rPr>
              <w:t xml:space="preserve">    </w:t>
            </w:r>
            <w:r>
              <w:rPr>
                <w:rFonts w:hint="eastAsia"/>
                <w:color w:val="000000"/>
                <w:sz w:val="28"/>
              </w:rPr>
              <w:t>月</w:t>
            </w:r>
            <w:r>
              <w:rPr>
                <w:rFonts w:hint="default"/>
                <w:color w:val="000000"/>
                <w:sz w:val="28"/>
              </w:rPr>
              <w:t xml:space="preserve">    </w:t>
            </w:r>
            <w:r>
              <w:rPr>
                <w:rFonts w:hint="eastAsia"/>
                <w:color w:val="000000"/>
                <w:sz w:val="28"/>
              </w:rPr>
              <w:t>日</w:t>
            </w:r>
          </w:p>
          <w:p>
            <w:pPr>
              <w:ind w:firstLine="5740" w:firstLineChars="2050"/>
              <w:rPr>
                <w:rFonts w:hint="default"/>
                <w:color w:val="000000"/>
                <w:sz w:val="28"/>
              </w:rPr>
            </w:pPr>
            <w:r>
              <w:rPr>
                <w:rFonts w:hint="eastAsia"/>
                <w:color w:val="000000"/>
                <w:sz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color w:val="000000"/>
                <w:sz w:val="28"/>
              </w:rPr>
            </w:pPr>
            <w:r>
              <w:rPr>
                <w:rFonts w:hint="eastAsia"/>
                <w:color w:val="000000"/>
                <w:sz w:val="28"/>
              </w:rPr>
              <w:t>评审委员会评审推荐意见</w:t>
            </w:r>
          </w:p>
        </w:tc>
        <w:tc>
          <w:tcPr>
            <w:tcW w:w="8512"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color w:val="000000"/>
                <w:sz w:val="28"/>
              </w:rPr>
            </w:pPr>
          </w:p>
          <w:p>
            <w:pPr>
              <w:rPr>
                <w:rFonts w:hint="eastAsia"/>
                <w:color w:val="000000"/>
                <w:sz w:val="28"/>
              </w:rPr>
            </w:pPr>
          </w:p>
          <w:p>
            <w:pPr>
              <w:rPr>
                <w:rFonts w:hint="default"/>
                <w:color w:val="000000"/>
                <w:sz w:val="28"/>
              </w:rPr>
            </w:pPr>
          </w:p>
          <w:p>
            <w:pPr>
              <w:rPr>
                <w:rFonts w:hint="default"/>
                <w:color w:val="000000"/>
                <w:sz w:val="28"/>
              </w:rPr>
            </w:pPr>
          </w:p>
          <w:p>
            <w:pPr>
              <w:ind w:firstLine="3360" w:firstLineChars="1200"/>
              <w:rPr>
                <w:rFonts w:hint="default"/>
                <w:color w:val="000000"/>
                <w:sz w:val="28"/>
              </w:rPr>
            </w:pPr>
            <w:r>
              <w:rPr>
                <w:rFonts w:hint="eastAsia"/>
                <w:color w:val="000000"/>
                <w:sz w:val="28"/>
              </w:rPr>
              <w:t>评审委员会主任委员：</w:t>
            </w:r>
          </w:p>
          <w:p>
            <w:pPr>
              <w:ind w:firstLine="5320" w:firstLineChars="1900"/>
              <w:rPr>
                <w:rFonts w:hint="default"/>
                <w:color w:val="000000"/>
                <w:sz w:val="28"/>
              </w:rPr>
            </w:pPr>
            <w:r>
              <w:rPr>
                <w:rFonts w:hint="eastAsia"/>
                <w:color w:val="000000"/>
                <w:sz w:val="28"/>
              </w:rPr>
              <w:t>年</w:t>
            </w:r>
            <w:r>
              <w:rPr>
                <w:rFonts w:hint="default"/>
                <w:color w:val="000000"/>
                <w:sz w:val="28"/>
              </w:rPr>
              <w:t xml:space="preserve">    </w:t>
            </w:r>
            <w:r>
              <w:rPr>
                <w:rFonts w:hint="eastAsia"/>
                <w:color w:val="000000"/>
                <w:sz w:val="28"/>
              </w:rPr>
              <w:t>月</w:t>
            </w:r>
            <w:r>
              <w:rPr>
                <w:rFonts w:hint="default"/>
                <w:color w:val="000000"/>
                <w:sz w:val="28"/>
              </w:rPr>
              <w:t xml:space="preserve">    </w:t>
            </w:r>
            <w:r>
              <w:rPr>
                <w:rFonts w:hint="eastAsia"/>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color w:val="000000"/>
                <w:sz w:val="28"/>
              </w:rPr>
            </w:pPr>
            <w:r>
              <w:rPr>
                <w:rFonts w:hint="eastAsia"/>
                <w:color w:val="000000"/>
                <w:sz w:val="28"/>
              </w:rPr>
              <w:t>审定意见</w:t>
            </w:r>
          </w:p>
        </w:tc>
        <w:tc>
          <w:tcPr>
            <w:tcW w:w="8512"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p>
          <w:p>
            <w:pPr>
              <w:rPr>
                <w:rFonts w:hint="eastAsia"/>
                <w:color w:val="000000"/>
                <w:sz w:val="28"/>
              </w:rPr>
            </w:pPr>
          </w:p>
          <w:p>
            <w:pPr>
              <w:rPr>
                <w:rFonts w:hint="eastAsia"/>
                <w:color w:val="000000"/>
                <w:sz w:val="28"/>
              </w:rPr>
            </w:pPr>
          </w:p>
          <w:p>
            <w:pPr>
              <w:ind w:firstLine="5320" w:firstLineChars="1900"/>
              <w:rPr>
                <w:rFonts w:hint="default"/>
                <w:color w:val="000000"/>
                <w:sz w:val="28"/>
              </w:rPr>
            </w:pPr>
            <w:r>
              <w:rPr>
                <w:rFonts w:hint="eastAsia"/>
                <w:color w:val="000000"/>
                <w:sz w:val="28"/>
              </w:rPr>
              <w:t>年</w:t>
            </w:r>
            <w:r>
              <w:rPr>
                <w:rFonts w:hint="default"/>
                <w:color w:val="000000"/>
                <w:sz w:val="28"/>
              </w:rPr>
              <w:t xml:space="preserve">    </w:t>
            </w:r>
            <w:r>
              <w:rPr>
                <w:rFonts w:hint="eastAsia"/>
                <w:color w:val="000000"/>
                <w:sz w:val="28"/>
              </w:rPr>
              <w:t>月</w:t>
            </w:r>
            <w:r>
              <w:rPr>
                <w:rFonts w:hint="default"/>
                <w:color w:val="000000"/>
                <w:sz w:val="28"/>
              </w:rPr>
              <w:t xml:space="preserve">    </w:t>
            </w:r>
            <w:r>
              <w:rPr>
                <w:rFonts w:hint="eastAsia"/>
                <w:color w:val="000000"/>
                <w:sz w:val="28"/>
              </w:rPr>
              <w:t>日</w:t>
            </w:r>
          </w:p>
          <w:p>
            <w:pPr>
              <w:ind w:firstLine="5740" w:firstLineChars="2050"/>
              <w:rPr>
                <w:rFonts w:hint="default"/>
                <w:color w:val="000000"/>
                <w:sz w:val="28"/>
              </w:rPr>
            </w:pPr>
            <w:r>
              <w:rPr>
                <w:rFonts w:hint="eastAsia"/>
                <w:color w:val="000000"/>
                <w:sz w:val="28"/>
              </w:rPr>
              <w:t>（公章）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75DA9"/>
    <w:rsid w:val="1AAE156E"/>
    <w:rsid w:val="6DC7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b/>
      <w:kern w:val="0"/>
      <w:sz w:val="27"/>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0"/>
    <w:pPr>
      <w:jc w:val="center"/>
    </w:pPr>
    <w:rPr>
      <w:rFonts w:hint="default"/>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2022-09-30T01:40:00Z</dcterms:created>
  <dc:creator>。。。</dc:creator>
  <cp:lastModifiedBy>。。。</cp:lastModifiedBy>
  <dcterms:modified xsi:type="dcterms:W3CDTF">2022-09-30T01:40:37Z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